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itel"/>
      </w:pPr>
      <w:r>
        <w:t>Antrag auf Dienstbefreiung</w:t>
      </w:r>
    </w:p>
    <w:p>
      <w:pPr>
        <w:jc w:val="center"/>
        <w:rPr>
          <w:rFonts w:ascii="Arial" w:hAnsi="Arial" w:cs="Arial"/>
          <w:b/>
          <w:sz w:val="20"/>
          <w:szCs w:val="20"/>
        </w:rPr>
      </w:pPr>
      <w:r>
        <w:rPr>
          <w:rFonts w:ascii="Arial" w:hAnsi="Arial" w:cs="Arial"/>
          <w:b/>
          <w:sz w:val="20"/>
          <w:szCs w:val="20"/>
        </w:rPr>
        <w:t>(gültig für alle Anträge ab 01.04.2004)</w:t>
      </w:r>
    </w:p>
    <w:p/>
    <w:p>
      <w:pPr>
        <w:rPr>
          <w:rFonts w:ascii="Arial" w:hAnsi="Arial" w:cs="Arial"/>
          <w:sz w:val="18"/>
          <w:szCs w:val="18"/>
        </w:rPr>
      </w:pPr>
    </w:p>
    <w:p>
      <w:pPr>
        <w:rPr>
          <w:rFonts w:ascii="Arial" w:hAnsi="Arial" w:cs="Arial"/>
          <w:sz w:val="18"/>
          <w:szCs w:val="18"/>
        </w:rPr>
      </w:pPr>
      <w:r>
        <w:rPr>
          <w:rFonts w:ascii="Arial" w:hAnsi="Arial" w:cs="Arial"/>
          <w:sz w:val="18"/>
          <w:szCs w:val="18"/>
        </w:rPr>
        <w:t>_____________________________________________________________________________________</w:t>
      </w:r>
    </w:p>
    <w:p>
      <w:pPr>
        <w:rPr>
          <w:rFonts w:ascii="Arial" w:hAnsi="Arial" w:cs="Arial"/>
          <w:sz w:val="18"/>
          <w:szCs w:val="18"/>
        </w:rPr>
      </w:pPr>
      <w:r>
        <w:rPr>
          <w:rFonts w:ascii="Arial" w:hAnsi="Arial" w:cs="Arial"/>
          <w:sz w:val="18"/>
          <w:szCs w:val="18"/>
        </w:rPr>
        <w:t>Name, Vorname, Dienstbezeichnung</w:t>
      </w:r>
    </w:p>
    <w:p/>
    <w:p/>
    <w:p>
      <w:pPr>
        <w:pStyle w:val="berschrift1"/>
      </w:pPr>
      <w:r>
        <w:t>An die Leitung der ________________________________________________</w:t>
      </w:r>
    </w:p>
    <w:p>
      <w:pPr>
        <w:rPr>
          <w:rFonts w:ascii="Arial" w:hAnsi="Arial" w:cs="Arial"/>
          <w:sz w:val="18"/>
          <w:szCs w:val="18"/>
        </w:rPr>
      </w:pPr>
      <w:r>
        <w:rPr>
          <w:rFonts w:ascii="Arial" w:hAnsi="Arial" w:cs="Arial"/>
          <w:sz w:val="18"/>
          <w:szCs w:val="18"/>
        </w:rPr>
        <w:t xml:space="preserve">                                               Schulname                                                              </w:t>
      </w:r>
      <w:proofErr w:type="spellStart"/>
      <w:r>
        <w:rPr>
          <w:rFonts w:ascii="Arial" w:hAnsi="Arial" w:cs="Arial"/>
          <w:sz w:val="18"/>
          <w:szCs w:val="18"/>
        </w:rPr>
        <w:t>Schulnr</w:t>
      </w:r>
      <w:proofErr w:type="spellEnd"/>
      <w:r>
        <w:rPr>
          <w:rFonts w:ascii="Arial" w:hAnsi="Arial" w:cs="Arial"/>
          <w:sz w:val="18"/>
          <w:szCs w:val="18"/>
        </w:rPr>
        <w:t>.</w:t>
      </w:r>
    </w:p>
    <w:p>
      <w:pPr>
        <w:rPr>
          <w:rFonts w:ascii="Arial" w:hAnsi="Arial" w:cs="Arial"/>
          <w:sz w:val="18"/>
          <w:szCs w:val="18"/>
        </w:rPr>
      </w:pPr>
    </w:p>
    <w:p>
      <w:pPr>
        <w:pStyle w:val="berschrift1"/>
      </w:pPr>
      <w:r>
        <w:t xml:space="preserve">I. </w:t>
      </w:r>
      <w:r>
        <w:rPr>
          <w:u w:val="single"/>
        </w:rPr>
        <w:t>Antrag auf Genehmigung</w:t>
      </w:r>
      <w:r>
        <w:t xml:space="preserve"> </w:t>
      </w:r>
    </w:p>
    <w:p/>
    <w:p>
      <w:pPr>
        <w:rPr>
          <w:rFonts w:ascii="Arial" w:hAnsi="Arial" w:cs="Arial"/>
        </w:rPr>
      </w:pPr>
      <w:r>
        <w:rPr>
          <w:b/>
          <w:bCs/>
          <w:sz w:val="28"/>
          <w:szCs w:val="28"/>
        </w:rPr>
        <w:t xml:space="preserve">   </w:t>
      </w:r>
      <w:bookmarkStart w:id="0" w:name="Kontrollkästchen8"/>
      <w:r>
        <w:rPr>
          <w:b/>
          <w:bCs/>
          <w:sz w:val="28"/>
          <w:szCs w:val="28"/>
        </w:rPr>
        <w:fldChar w:fldCharType="begin">
          <w:ffData>
            <w:name w:val="Kontrollkästchen8"/>
            <w:enabled/>
            <w:calcOnExit w:val="0"/>
            <w:checkBox>
              <w:sizeAuto/>
              <w:default w:val="0"/>
            </w:checkBox>
          </w:ffData>
        </w:fldChar>
      </w:r>
      <w:r>
        <w:rPr>
          <w:b/>
          <w:bCs/>
          <w:sz w:val="28"/>
          <w:szCs w:val="28"/>
        </w:rPr>
        <w:instrText xml:space="preserve"> FORMCHECKBOX </w:instrText>
      </w:r>
      <w:r>
        <w:rPr>
          <w:b/>
          <w:bCs/>
          <w:sz w:val="28"/>
          <w:szCs w:val="28"/>
        </w:rPr>
      </w:r>
      <w:r>
        <w:rPr>
          <w:b/>
          <w:bCs/>
          <w:sz w:val="28"/>
          <w:szCs w:val="28"/>
        </w:rPr>
        <w:fldChar w:fldCharType="separate"/>
      </w:r>
      <w:r>
        <w:rPr>
          <w:b/>
          <w:bCs/>
          <w:sz w:val="28"/>
          <w:szCs w:val="28"/>
        </w:rPr>
        <w:fldChar w:fldCharType="end"/>
      </w:r>
      <w:bookmarkEnd w:id="0"/>
      <w:r>
        <w:t xml:space="preserve"> </w:t>
      </w:r>
      <w:r>
        <w:rPr>
          <w:rFonts w:ascii="Arial" w:hAnsi="Arial" w:cs="Arial"/>
        </w:rPr>
        <w:t xml:space="preserve">einer Dienstbefreiung aus persönlichen Anlässen gem. </w:t>
      </w:r>
      <w:r>
        <w:rPr>
          <w:rFonts w:ascii="Arial" w:hAnsi="Arial" w:cs="Arial"/>
          <w:b/>
        </w:rPr>
        <w:t>§ 16 Abs.1 Satz 1</w:t>
      </w:r>
      <w:r>
        <w:rPr>
          <w:rFonts w:ascii="Arial" w:hAnsi="Arial" w:cs="Arial"/>
        </w:rPr>
        <w:t xml:space="preserve"> </w:t>
      </w:r>
      <w:r>
        <w:rPr>
          <w:rFonts w:ascii="Arial" w:hAnsi="Arial" w:cs="Arial"/>
          <w:b/>
          <w:shd w:val="pct12" w:color="auto" w:fill="auto"/>
        </w:rPr>
        <w:t>Nr.3</w:t>
      </w:r>
      <w:r>
        <w:rPr>
          <w:rFonts w:ascii="Arial" w:hAnsi="Arial" w:cs="Arial"/>
        </w:rPr>
        <w:t xml:space="preserve"> </w:t>
      </w:r>
    </w:p>
    <w:p>
      <w:pPr>
        <w:rPr>
          <w:rFonts w:ascii="Arial" w:hAnsi="Arial" w:cs="Arial"/>
        </w:rPr>
      </w:pPr>
      <w:r>
        <w:rPr>
          <w:rFonts w:ascii="Arial" w:hAnsi="Arial" w:cs="Arial"/>
        </w:rPr>
        <w:t xml:space="preserve">         </w:t>
      </w:r>
      <w:proofErr w:type="spellStart"/>
      <w:r>
        <w:rPr>
          <w:rFonts w:ascii="Arial" w:hAnsi="Arial" w:cs="Arial"/>
          <w:b/>
        </w:rPr>
        <w:t>UrlV</w:t>
      </w:r>
      <w:proofErr w:type="spellEnd"/>
      <w:r>
        <w:rPr>
          <w:rFonts w:ascii="Arial" w:hAnsi="Arial" w:cs="Arial"/>
        </w:rPr>
        <w:t xml:space="preserve"> vom 25.06.2003 (</w:t>
      </w:r>
      <w:proofErr w:type="spellStart"/>
      <w:r>
        <w:rPr>
          <w:rFonts w:ascii="Arial" w:hAnsi="Arial" w:cs="Arial"/>
        </w:rPr>
        <w:t>GVBl</w:t>
      </w:r>
      <w:proofErr w:type="spellEnd"/>
      <w:r>
        <w:rPr>
          <w:rFonts w:ascii="Arial" w:hAnsi="Arial" w:cs="Arial"/>
        </w:rPr>
        <w:t xml:space="preserve"> S.374) </w:t>
      </w:r>
    </w:p>
    <w:p>
      <w:pPr>
        <w:rPr>
          <w:rFonts w:ascii="Arial" w:hAnsi="Arial" w:cs="Arial"/>
        </w:rPr>
      </w:pPr>
    </w:p>
    <w:p>
      <w:pPr>
        <w:rPr>
          <w:rFonts w:ascii="Arial" w:hAnsi="Arial" w:cs="Arial"/>
          <w:b/>
        </w:rPr>
      </w:pPr>
      <w:r>
        <w:rPr>
          <w:b/>
          <w:bCs/>
          <w:sz w:val="28"/>
          <w:szCs w:val="28"/>
        </w:rPr>
        <w:t xml:space="preserve">   </w:t>
      </w:r>
      <w:bookmarkStart w:id="1" w:name="Kontrollkästchen9"/>
      <w:r>
        <w:rPr>
          <w:b/>
          <w:bCs/>
          <w:sz w:val="28"/>
          <w:szCs w:val="28"/>
        </w:rPr>
        <w:fldChar w:fldCharType="begin">
          <w:ffData>
            <w:name w:val="Kontrollkästchen9"/>
            <w:enabled/>
            <w:calcOnExit w:val="0"/>
            <w:checkBox>
              <w:sizeAuto/>
              <w:default w:val="0"/>
            </w:checkBox>
          </w:ffData>
        </w:fldChar>
      </w:r>
      <w:r>
        <w:rPr>
          <w:b/>
          <w:bCs/>
          <w:sz w:val="28"/>
          <w:szCs w:val="28"/>
        </w:rPr>
        <w:instrText xml:space="preserve"> FORMCHECKBOX </w:instrText>
      </w:r>
      <w:r>
        <w:rPr>
          <w:b/>
          <w:bCs/>
          <w:sz w:val="28"/>
          <w:szCs w:val="28"/>
        </w:rPr>
      </w:r>
      <w:r>
        <w:rPr>
          <w:b/>
          <w:bCs/>
          <w:sz w:val="28"/>
          <w:szCs w:val="28"/>
        </w:rPr>
        <w:fldChar w:fldCharType="separate"/>
      </w:r>
      <w:r>
        <w:rPr>
          <w:b/>
          <w:bCs/>
          <w:sz w:val="28"/>
          <w:szCs w:val="28"/>
        </w:rPr>
        <w:fldChar w:fldCharType="end"/>
      </w:r>
      <w:bookmarkEnd w:id="1"/>
      <w:r>
        <w:t xml:space="preserve"> </w:t>
      </w:r>
      <w:r>
        <w:rPr>
          <w:rFonts w:ascii="Arial" w:hAnsi="Arial" w:cs="Arial"/>
        </w:rPr>
        <w:t xml:space="preserve">einer Dienstbefreiung gem. </w:t>
      </w:r>
      <w:r>
        <w:rPr>
          <w:rFonts w:ascii="Arial" w:hAnsi="Arial" w:cs="Arial"/>
          <w:b/>
        </w:rPr>
        <w:t>§ 16 Abs.1 Satz 1</w:t>
      </w:r>
      <w:r>
        <w:rPr>
          <w:rFonts w:ascii="Arial" w:hAnsi="Arial" w:cs="Arial"/>
        </w:rPr>
        <w:t xml:space="preserve"> </w:t>
      </w:r>
      <w:r>
        <w:rPr>
          <w:rFonts w:ascii="Arial" w:hAnsi="Arial" w:cs="Arial"/>
          <w:b/>
          <w:shd w:val="pct12" w:color="auto" w:fill="auto"/>
        </w:rPr>
        <w:t>Nr.1-8 (außer Nr.3)</w:t>
      </w:r>
      <w:r>
        <w:rPr>
          <w:rFonts w:ascii="Arial" w:hAnsi="Arial" w:cs="Arial"/>
          <w:b/>
        </w:rPr>
        <w:t xml:space="preserve"> </w:t>
      </w:r>
      <w:proofErr w:type="spellStart"/>
      <w:r>
        <w:rPr>
          <w:rFonts w:ascii="Arial" w:hAnsi="Arial" w:cs="Arial"/>
          <w:b/>
        </w:rPr>
        <w:t>UrlV</w:t>
      </w:r>
      <w:proofErr w:type="spellEnd"/>
      <w:r>
        <w:rPr>
          <w:rFonts w:ascii="Arial" w:hAnsi="Arial" w:cs="Arial"/>
          <w:b/>
        </w:rPr>
        <w:t xml:space="preserve"> </w:t>
      </w:r>
    </w:p>
    <w:p>
      <w:r>
        <w:rPr>
          <w:rFonts w:ascii="Arial" w:hAnsi="Arial" w:cs="Arial"/>
          <w:b/>
        </w:rPr>
        <w:t xml:space="preserve">         </w:t>
      </w:r>
    </w:p>
    <w:p>
      <w:pPr>
        <w:rPr>
          <w:rFonts w:ascii="Arial" w:hAnsi="Arial" w:cs="Arial"/>
        </w:rPr>
      </w:pPr>
      <w:r>
        <w:rPr>
          <w:b/>
          <w:bCs/>
          <w:sz w:val="28"/>
          <w:szCs w:val="28"/>
        </w:rPr>
        <w:t xml:space="preserve">   </w:t>
      </w:r>
      <w:bookmarkStart w:id="2" w:name="Kontrollkästchen10"/>
      <w:r>
        <w:rPr>
          <w:rFonts w:ascii="Arial" w:hAnsi="Arial" w:cs="Arial"/>
          <w:b/>
          <w:bCs/>
          <w:sz w:val="28"/>
          <w:szCs w:val="28"/>
        </w:rPr>
        <w:fldChar w:fldCharType="begin">
          <w:ffData>
            <w:name w:val="Kontrollkästchen10"/>
            <w:enabled/>
            <w:calcOnExit w:val="0"/>
            <w:checkBox>
              <w:sizeAuto/>
              <w:default w:val="0"/>
            </w:checkBox>
          </w:ffData>
        </w:fldChar>
      </w:r>
      <w:r>
        <w:rPr>
          <w:rFonts w:ascii="Arial" w:hAnsi="Arial" w:cs="Arial"/>
          <w:b/>
          <w:bCs/>
          <w:sz w:val="28"/>
          <w:szCs w:val="28"/>
        </w:rPr>
        <w:instrText xml:space="preserve"> FORMCHECKBOX </w:instrText>
      </w:r>
      <w:r>
        <w:rPr>
          <w:rFonts w:ascii="Arial" w:hAnsi="Arial" w:cs="Arial"/>
          <w:b/>
          <w:bCs/>
          <w:sz w:val="28"/>
          <w:szCs w:val="28"/>
        </w:rPr>
      </w:r>
      <w:r>
        <w:rPr>
          <w:rFonts w:ascii="Arial" w:hAnsi="Arial" w:cs="Arial"/>
          <w:b/>
          <w:bCs/>
          <w:sz w:val="28"/>
          <w:szCs w:val="28"/>
        </w:rPr>
        <w:fldChar w:fldCharType="separate"/>
      </w:r>
      <w:r>
        <w:rPr>
          <w:rFonts w:ascii="Arial" w:hAnsi="Arial" w:cs="Arial"/>
          <w:b/>
          <w:bCs/>
          <w:sz w:val="28"/>
          <w:szCs w:val="28"/>
        </w:rPr>
        <w:fldChar w:fldCharType="end"/>
      </w:r>
      <w:bookmarkEnd w:id="2"/>
      <w:r>
        <w:t xml:space="preserve"> </w:t>
      </w:r>
      <w:r>
        <w:rPr>
          <w:rFonts w:ascii="Arial" w:hAnsi="Arial" w:cs="Arial"/>
        </w:rPr>
        <w:t xml:space="preserve">einer Dienstbefreiung gem. § 1 </w:t>
      </w:r>
      <w:proofErr w:type="spellStart"/>
      <w:r>
        <w:rPr>
          <w:rFonts w:ascii="Arial" w:hAnsi="Arial" w:cs="Arial"/>
        </w:rPr>
        <w:t>JzV</w:t>
      </w:r>
      <w:proofErr w:type="spellEnd"/>
      <w:r>
        <w:rPr>
          <w:rFonts w:ascii="Arial" w:hAnsi="Arial" w:cs="Arial"/>
        </w:rPr>
        <w:t xml:space="preserve"> (Dienstbefreiung bei Vollendung einer</w:t>
      </w:r>
    </w:p>
    <w:p>
      <w:pPr>
        <w:rPr>
          <w:rFonts w:ascii="Arial" w:hAnsi="Arial" w:cs="Arial"/>
        </w:rPr>
      </w:pPr>
      <w:r>
        <w:rPr>
          <w:rFonts w:ascii="Arial" w:hAnsi="Arial" w:cs="Arial"/>
        </w:rPr>
        <w:t xml:space="preserve">         Dienstzeit von 25, 40 Jahren) vom 21.12.1999 (</w:t>
      </w:r>
      <w:proofErr w:type="spellStart"/>
      <w:r>
        <w:rPr>
          <w:rFonts w:ascii="Arial" w:hAnsi="Arial" w:cs="Arial"/>
        </w:rPr>
        <w:t>GVBl</w:t>
      </w:r>
      <w:proofErr w:type="spellEnd"/>
      <w:r>
        <w:rPr>
          <w:rFonts w:ascii="Arial" w:hAnsi="Arial" w:cs="Arial"/>
        </w:rPr>
        <w:t xml:space="preserve"> 1999 S. 568) </w:t>
      </w:r>
    </w:p>
    <w:p>
      <w:pPr>
        <w:rPr>
          <w:rFonts w:ascii="Arial" w:hAnsi="Arial" w:cs="Arial"/>
        </w:rPr>
      </w:pPr>
    </w:p>
    <w:p>
      <w:pPr>
        <w:rPr>
          <w:rFonts w:ascii="Arial" w:hAnsi="Arial" w:cs="Arial"/>
        </w:rPr>
      </w:pPr>
      <w:r>
        <w:rPr>
          <w:rFonts w:ascii="Arial" w:hAnsi="Arial" w:cs="Arial"/>
        </w:rPr>
        <w:t>Ich bitte um Dienstbefreiung am/vom __________ bis __________ (= ______ Tage)</w:t>
      </w:r>
    </w:p>
    <w:p>
      <w:pPr>
        <w:rPr>
          <w:rFonts w:ascii="Arial" w:hAnsi="Arial" w:cs="Arial"/>
        </w:rPr>
      </w:pPr>
      <w:r>
        <w:rPr>
          <w:rFonts w:ascii="Arial" w:hAnsi="Arial" w:cs="Arial"/>
        </w:rPr>
        <w:t xml:space="preserve">Begründung: </w:t>
      </w:r>
    </w:p>
    <w:p>
      <w:pPr>
        <w:rPr>
          <w:rFonts w:ascii="Arial" w:hAnsi="Arial" w:cs="Arial"/>
        </w:rPr>
      </w:pPr>
    </w:p>
    <w:p>
      <w:r>
        <w:rPr>
          <w:rFonts w:ascii="Arial" w:hAnsi="Arial" w:cs="Arial"/>
        </w:rPr>
        <w:t>__________________________________________________________________</w:t>
      </w:r>
    </w:p>
    <w:p/>
    <w:p>
      <w:r>
        <w:t>__________________________________________________________________________</w:t>
      </w:r>
    </w:p>
    <w:p/>
    <w:p/>
    <w:p>
      <w:r>
        <w:t>___________________________                                         __________________________</w:t>
      </w:r>
      <w:r>
        <w:br/>
      </w:r>
      <w:r>
        <w:rPr>
          <w:rFonts w:ascii="Arial" w:hAnsi="Arial" w:cs="Arial"/>
          <w:sz w:val="20"/>
          <w:szCs w:val="20"/>
        </w:rPr>
        <w:t>Ort, Datum                                                                                          Unterschrift der Lehrkraft</w:t>
      </w:r>
    </w:p>
    <w:p/>
    <w:p>
      <w:pPr>
        <w:pStyle w:val="berschrift1"/>
      </w:pPr>
      <w:r>
        <w:t xml:space="preserve">II. </w:t>
      </w:r>
      <w:r>
        <w:rPr>
          <w:u w:val="single"/>
        </w:rPr>
        <w:t>Verfügung der Schulleitung</w:t>
      </w:r>
    </w:p>
    <w:p>
      <w:pPr>
        <w:rPr>
          <w:rFonts w:ascii="Arial" w:hAnsi="Arial" w:cs="Arial"/>
        </w:rPr>
      </w:pPr>
      <w:r>
        <w:t>1</w:t>
      </w:r>
      <w:r>
        <w:rPr>
          <w:rFonts w:ascii="Arial" w:hAnsi="Arial" w:cs="Arial"/>
        </w:rPr>
        <w:t>. Die Dienstbefreiung gem. o.g. Antrag</w:t>
      </w:r>
      <w:bookmarkStart w:id="3" w:name="Kontrollkästchen1"/>
      <w:r>
        <w:rPr>
          <w:rFonts w:ascii="Arial" w:hAnsi="Arial" w:cs="Arial"/>
        </w:rPr>
        <w:tab/>
      </w:r>
      <w:r>
        <w:rPr>
          <w:rFonts w:ascii="Arial" w:hAnsi="Arial" w:cs="Arial"/>
        </w:rPr>
        <w:tab/>
      </w:r>
      <w:r>
        <w:rPr>
          <w:rFonts w:ascii="Arial" w:hAnsi="Arial" w:cs="Arial"/>
          <w:b/>
          <w:bCs/>
          <w:sz w:val="28"/>
          <w:szCs w:val="28"/>
        </w:rPr>
        <w:fldChar w:fldCharType="begin">
          <w:ffData>
            <w:name w:val="Kontrollkästchen1"/>
            <w:enabled/>
            <w:calcOnExit w:val="0"/>
            <w:checkBox>
              <w:sizeAuto/>
              <w:default w:val="0"/>
            </w:checkBox>
          </w:ffData>
        </w:fldChar>
      </w:r>
      <w:r>
        <w:rPr>
          <w:rFonts w:ascii="Arial" w:hAnsi="Arial" w:cs="Arial"/>
          <w:b/>
          <w:bCs/>
          <w:sz w:val="28"/>
          <w:szCs w:val="28"/>
        </w:rPr>
        <w:instrText xml:space="preserve"> FORMCHECKBOX </w:instrText>
      </w:r>
      <w:r>
        <w:rPr>
          <w:rFonts w:ascii="Arial" w:hAnsi="Arial" w:cs="Arial"/>
          <w:b/>
          <w:bCs/>
          <w:sz w:val="28"/>
          <w:szCs w:val="28"/>
        </w:rPr>
      </w:r>
      <w:r>
        <w:rPr>
          <w:rFonts w:ascii="Arial" w:hAnsi="Arial" w:cs="Arial"/>
          <w:b/>
          <w:bCs/>
          <w:sz w:val="28"/>
          <w:szCs w:val="28"/>
        </w:rPr>
        <w:fldChar w:fldCharType="separate"/>
      </w:r>
      <w:r>
        <w:rPr>
          <w:rFonts w:ascii="Arial" w:hAnsi="Arial" w:cs="Arial"/>
          <w:b/>
          <w:bCs/>
          <w:sz w:val="28"/>
          <w:szCs w:val="28"/>
        </w:rPr>
        <w:fldChar w:fldCharType="end"/>
      </w:r>
      <w:bookmarkEnd w:id="3"/>
      <w:r>
        <w:rPr>
          <w:rFonts w:ascii="Arial" w:hAnsi="Arial" w:cs="Arial"/>
          <w:b/>
          <w:bCs/>
          <w:sz w:val="28"/>
          <w:szCs w:val="28"/>
        </w:rPr>
        <w:t xml:space="preserve"> </w:t>
      </w:r>
      <w:r>
        <w:rPr>
          <w:rFonts w:ascii="Arial" w:hAnsi="Arial" w:cs="Arial"/>
        </w:rPr>
        <w:t>wird genehmigt</w:t>
      </w:r>
    </w:p>
    <w:p>
      <w:pPr>
        <w:rPr>
          <w:rFonts w:ascii="Arial" w:hAnsi="Arial" w:cs="Arial"/>
        </w:rPr>
      </w:pPr>
      <w:r>
        <w:rPr>
          <w:rFonts w:ascii="Arial" w:hAnsi="Arial" w:cs="Arial"/>
          <w:sz w:val="28"/>
          <w:szCs w:val="28"/>
        </w:rPr>
        <w:t xml:space="preserve">                                                        </w:t>
      </w:r>
      <w:bookmarkStart w:id="4" w:name="Kontrollkästchen2"/>
      <w:r>
        <w:rPr>
          <w:rFonts w:ascii="Arial" w:hAnsi="Arial" w:cs="Arial"/>
          <w:sz w:val="28"/>
          <w:szCs w:val="28"/>
        </w:rPr>
        <w:t xml:space="preserve">  </w:t>
      </w:r>
      <w:r>
        <w:rPr>
          <w:rFonts w:ascii="Arial" w:hAnsi="Arial" w:cs="Arial"/>
          <w:sz w:val="28"/>
          <w:szCs w:val="28"/>
        </w:rPr>
        <w:tab/>
      </w:r>
      <w:r>
        <w:rPr>
          <w:rFonts w:ascii="Arial" w:hAnsi="Arial" w:cs="Arial"/>
          <w:b/>
          <w:bCs/>
          <w:sz w:val="28"/>
          <w:szCs w:val="28"/>
        </w:rPr>
        <w:fldChar w:fldCharType="begin">
          <w:ffData>
            <w:name w:val="Kontrollkästchen2"/>
            <w:enabled/>
            <w:calcOnExit w:val="0"/>
            <w:checkBox>
              <w:sizeAuto/>
              <w:default w:val="0"/>
            </w:checkBox>
          </w:ffData>
        </w:fldChar>
      </w:r>
      <w:r>
        <w:rPr>
          <w:rFonts w:ascii="Arial" w:hAnsi="Arial" w:cs="Arial"/>
          <w:b/>
          <w:bCs/>
          <w:sz w:val="28"/>
          <w:szCs w:val="28"/>
        </w:rPr>
        <w:instrText xml:space="preserve"> FORMCHECKBOX </w:instrText>
      </w:r>
      <w:r>
        <w:rPr>
          <w:rFonts w:ascii="Arial" w:hAnsi="Arial" w:cs="Arial"/>
          <w:b/>
          <w:bCs/>
          <w:sz w:val="28"/>
          <w:szCs w:val="28"/>
        </w:rPr>
      </w:r>
      <w:r>
        <w:rPr>
          <w:rFonts w:ascii="Arial" w:hAnsi="Arial" w:cs="Arial"/>
          <w:b/>
          <w:bCs/>
          <w:sz w:val="28"/>
          <w:szCs w:val="28"/>
        </w:rPr>
        <w:fldChar w:fldCharType="separate"/>
      </w:r>
      <w:r>
        <w:rPr>
          <w:rFonts w:ascii="Arial" w:hAnsi="Arial" w:cs="Arial"/>
          <w:b/>
          <w:bCs/>
          <w:sz w:val="28"/>
          <w:szCs w:val="28"/>
        </w:rPr>
        <w:fldChar w:fldCharType="end"/>
      </w:r>
      <w:bookmarkEnd w:id="4"/>
      <w:r>
        <w:rPr>
          <w:rFonts w:ascii="Arial" w:hAnsi="Arial" w:cs="Arial"/>
          <w:b/>
          <w:bCs/>
          <w:sz w:val="28"/>
          <w:szCs w:val="28"/>
        </w:rPr>
        <w:t xml:space="preserve"> </w:t>
      </w:r>
      <w:r>
        <w:rPr>
          <w:rFonts w:ascii="Arial" w:hAnsi="Arial" w:cs="Arial"/>
        </w:rPr>
        <w:t>wird befürwortet.</w:t>
      </w:r>
    </w:p>
    <w:p>
      <w:pPr>
        <w:rPr>
          <w:rFonts w:ascii="Arial" w:hAnsi="Arial" w:cs="Arial"/>
        </w:rPr>
      </w:pPr>
    </w:p>
    <w:p>
      <w:pPr>
        <w:rPr>
          <w:rFonts w:ascii="Arial" w:hAnsi="Arial" w:cs="Arial"/>
        </w:rPr>
      </w:pPr>
      <w:r>
        <w:rPr>
          <w:rFonts w:ascii="Arial" w:hAnsi="Arial" w:cs="Arial"/>
        </w:rPr>
        <w:t xml:space="preserve">2. Die Dienstbefreiung gem. o.g. Antrag kann </w:t>
      </w:r>
      <w:r>
        <w:rPr>
          <w:rFonts w:ascii="Arial" w:hAnsi="Arial" w:cs="Arial"/>
          <w:b/>
          <w:bCs/>
        </w:rPr>
        <w:t>nicht</w:t>
      </w:r>
      <w:r>
        <w:rPr>
          <w:rFonts w:ascii="Arial" w:hAnsi="Arial" w:cs="Arial"/>
        </w:rPr>
        <w:t xml:space="preserve"> bzw. nicht im beantragten Umfang genehmigt/ befürwortet werden. Begründung: </w:t>
      </w:r>
    </w:p>
    <w:p>
      <w:pPr>
        <w:rPr>
          <w:rFonts w:ascii="Arial" w:hAnsi="Arial" w:cs="Arial"/>
        </w:rPr>
      </w:pPr>
    </w:p>
    <w:p>
      <w:r>
        <w:rPr>
          <w:rFonts w:ascii="Arial" w:hAnsi="Arial" w:cs="Arial"/>
        </w:rPr>
        <w:t>___________________________________________________________________</w:t>
      </w:r>
    </w:p>
    <w:p/>
    <w:p>
      <w:r>
        <w:t>___________________________________________________________________________</w:t>
      </w:r>
    </w:p>
    <w:p/>
    <w:p>
      <w:pPr>
        <w:rPr>
          <w:rFonts w:ascii="Arial" w:hAnsi="Arial" w:cs="Arial"/>
        </w:rPr>
      </w:pPr>
      <w:r>
        <w:rPr>
          <w:rFonts w:ascii="Arial" w:hAnsi="Arial" w:cs="Arial"/>
        </w:rPr>
        <w:t>3. An die Staatlichen Schulämter weitergeleitet</w:t>
      </w:r>
    </w:p>
    <w:p>
      <w:pPr>
        <w:rPr>
          <w:rFonts w:ascii="Arial" w:hAnsi="Arial" w:cs="Arial"/>
        </w:rPr>
      </w:pPr>
      <w:r>
        <w:rPr>
          <w:rFonts w:ascii="Arial" w:hAnsi="Arial" w:cs="Arial"/>
          <w:b/>
          <w:bCs/>
          <w:sz w:val="28"/>
          <w:szCs w:val="28"/>
        </w:rPr>
        <w:t xml:space="preserve">    </w:t>
      </w:r>
      <w:bookmarkStart w:id="5" w:name="Kontrollkästchen3"/>
      <w:r>
        <w:rPr>
          <w:rFonts w:ascii="Arial" w:hAnsi="Arial" w:cs="Arial"/>
          <w:b/>
          <w:bCs/>
          <w:sz w:val="28"/>
          <w:szCs w:val="28"/>
        </w:rPr>
        <w:fldChar w:fldCharType="begin">
          <w:ffData>
            <w:name w:val="Kontrollkästchen3"/>
            <w:enabled/>
            <w:calcOnExit w:val="0"/>
            <w:checkBox>
              <w:sizeAuto/>
              <w:default w:val="0"/>
            </w:checkBox>
          </w:ffData>
        </w:fldChar>
      </w:r>
      <w:r>
        <w:rPr>
          <w:rFonts w:ascii="Arial" w:hAnsi="Arial" w:cs="Arial"/>
          <w:b/>
          <w:bCs/>
          <w:sz w:val="28"/>
          <w:szCs w:val="28"/>
        </w:rPr>
        <w:instrText xml:space="preserve"> FORMCHECKBOX </w:instrText>
      </w:r>
      <w:r>
        <w:rPr>
          <w:rFonts w:ascii="Arial" w:hAnsi="Arial" w:cs="Arial"/>
          <w:b/>
          <w:bCs/>
          <w:sz w:val="28"/>
          <w:szCs w:val="28"/>
        </w:rPr>
      </w:r>
      <w:r>
        <w:rPr>
          <w:rFonts w:ascii="Arial" w:hAnsi="Arial" w:cs="Arial"/>
          <w:b/>
          <w:bCs/>
          <w:sz w:val="28"/>
          <w:szCs w:val="28"/>
        </w:rPr>
        <w:fldChar w:fldCharType="separate"/>
      </w:r>
      <w:r>
        <w:rPr>
          <w:rFonts w:ascii="Arial" w:hAnsi="Arial" w:cs="Arial"/>
          <w:b/>
          <w:bCs/>
          <w:sz w:val="28"/>
          <w:szCs w:val="28"/>
        </w:rPr>
        <w:fldChar w:fldCharType="end"/>
      </w:r>
      <w:bookmarkEnd w:id="5"/>
      <w:r>
        <w:rPr>
          <w:rFonts w:ascii="Arial" w:hAnsi="Arial" w:cs="Arial"/>
          <w:b/>
          <w:bCs/>
          <w:sz w:val="28"/>
          <w:szCs w:val="28"/>
        </w:rPr>
        <w:t xml:space="preserve"> </w:t>
      </w:r>
      <w:r>
        <w:rPr>
          <w:rFonts w:ascii="Arial" w:hAnsi="Arial" w:cs="Arial"/>
        </w:rPr>
        <w:t xml:space="preserve">zur Kenntnisnahme            </w:t>
      </w:r>
      <w:bookmarkStart w:id="6" w:name="Kontrollkästchen4"/>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b/>
          <w:bCs/>
          <w:sz w:val="28"/>
          <w:szCs w:val="28"/>
        </w:rPr>
        <w:t xml:space="preserve"> </w:t>
      </w:r>
      <w:r>
        <w:rPr>
          <w:rFonts w:ascii="Arial" w:hAnsi="Arial" w:cs="Arial"/>
        </w:rPr>
        <w:t>zur</w:t>
      </w:r>
      <w:r>
        <w:rPr>
          <w:rFonts w:ascii="Arial" w:hAnsi="Arial" w:cs="Arial"/>
          <w:b/>
          <w:bCs/>
          <w:sz w:val="28"/>
          <w:szCs w:val="28"/>
        </w:rPr>
        <w:t xml:space="preserve"> </w:t>
      </w:r>
      <w:r>
        <w:rPr>
          <w:rFonts w:ascii="Arial" w:hAnsi="Arial" w:cs="Arial"/>
        </w:rPr>
        <w:t>Genehmigung</w:t>
      </w:r>
    </w:p>
    <w:p/>
    <w:p>
      <w:r>
        <w:t>___________________________________                              _________________________</w:t>
      </w:r>
    </w:p>
    <w:p>
      <w:pPr>
        <w:rPr>
          <w:rFonts w:ascii="Arial" w:hAnsi="Arial" w:cs="Arial"/>
        </w:rPr>
      </w:pPr>
      <w:r>
        <w:rPr>
          <w:rFonts w:ascii="Arial" w:hAnsi="Arial" w:cs="Arial"/>
          <w:sz w:val="20"/>
          <w:szCs w:val="20"/>
        </w:rPr>
        <w:t>Ort, Datum                                                                                              Unterschrift des Schulleiters</w:t>
      </w:r>
    </w:p>
    <w:p>
      <w:pPr>
        <w:rPr>
          <w:rFonts w:ascii="Arial" w:hAnsi="Arial" w:cs="Arial"/>
        </w:rPr>
      </w:pPr>
    </w:p>
    <w:p>
      <w:pPr>
        <w:pStyle w:val="berschrift1"/>
      </w:pPr>
      <w:r>
        <w:t xml:space="preserve">III. </w:t>
      </w:r>
      <w:proofErr w:type="spellStart"/>
      <w:r>
        <w:t>Staatlichess</w:t>
      </w:r>
      <w:proofErr w:type="spellEnd"/>
      <w:r>
        <w:t xml:space="preserve"> Schulamt Neumarkt i.d.OPf.</w:t>
      </w:r>
    </w:p>
    <w:p/>
    <w:bookmarkStart w:id="7" w:name="Kontrollkästchen5"/>
    <w:p>
      <w:pPr>
        <w:rPr>
          <w:rFonts w:ascii="Arial" w:hAnsi="Arial" w:cs="Arial"/>
        </w:rPr>
      </w:pPr>
      <w:r>
        <w:rPr>
          <w:rFonts w:ascii="Arial" w:hAnsi="Arial" w:cs="Arial"/>
        </w:rPr>
        <w:fldChar w:fldCharType="begin">
          <w:ffData>
            <w:name w:val="Kontrollkästchen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Pr>
          <w:rFonts w:ascii="Arial" w:hAnsi="Arial" w:cs="Arial"/>
        </w:rPr>
        <w:t xml:space="preserve"> Kenntnisnahme und Einverständnis</w:t>
      </w:r>
      <w:bookmarkStart w:id="8" w:name="Kontrollkästchen6"/>
      <w:r>
        <w:rPr>
          <w:rFonts w:ascii="Arial" w:hAnsi="Arial" w:cs="Arial"/>
        </w:rPr>
        <w:t xml:space="preserve">                  </w:t>
      </w:r>
      <w:r>
        <w:rPr>
          <w:rFonts w:ascii="Arial" w:hAnsi="Arial" w:cs="Arial"/>
        </w:rPr>
        <w:fldChar w:fldCharType="begin">
          <w:ffData>
            <w:name w:val="Kontrollkästchen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Pr>
          <w:rFonts w:ascii="Arial" w:hAnsi="Arial" w:cs="Arial"/>
        </w:rPr>
        <w:t xml:space="preserve"> Genehmigung und Verständigung</w:t>
      </w:r>
    </w:p>
    <w:p/>
    <w:p>
      <w:pPr>
        <w:rPr>
          <w:rFonts w:ascii="Arial" w:hAnsi="Arial" w:cs="Arial"/>
        </w:rPr>
      </w:pPr>
      <w:r>
        <w:rPr>
          <w:rFonts w:ascii="Arial" w:hAnsi="Arial" w:cs="Arial"/>
          <w:sz w:val="22"/>
          <w:szCs w:val="22"/>
        </w:rPr>
        <w:t xml:space="preserve">Neumarkt i.d.OPf., </w:t>
      </w:r>
      <w:r>
        <w:rPr>
          <w:rFonts w:ascii="Arial" w:hAnsi="Arial" w:cs="Arial"/>
        </w:rPr>
        <w:t xml:space="preserve"> _______________      </w:t>
      </w:r>
      <w:r>
        <w:rPr>
          <w:rFonts w:ascii="Arial" w:hAnsi="Arial" w:cs="Arial"/>
        </w:rPr>
        <w:tab/>
        <w:t xml:space="preserve">      ___________________________</w:t>
      </w:r>
    </w:p>
    <w:p>
      <w:pPr>
        <w:ind w:left="360"/>
        <w:rPr>
          <w:rFonts w:ascii="Tahoma" w:hAnsi="Tahoma" w:cs="Tahoma"/>
          <w:b/>
          <w:bCs/>
          <w:shd w:val="pct12" w:color="auto" w:fill="auto"/>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Unterschrift</w:t>
      </w:r>
      <w:r>
        <w:rPr>
          <w:rFonts w:ascii="Arial" w:hAnsi="Arial" w:cs="Arial"/>
          <w:sz w:val="20"/>
          <w:szCs w:val="20"/>
        </w:rPr>
        <w:br w:type="page"/>
      </w:r>
      <w:r>
        <w:rPr>
          <w:rFonts w:ascii="Tahoma" w:hAnsi="Tahoma" w:cs="Tahoma"/>
          <w:b/>
          <w:bCs/>
        </w:rPr>
        <w:lastRenderedPageBreak/>
        <w:t xml:space="preserve">Dienstbefreiung aus persönlichen Anlässen nach </w:t>
      </w:r>
      <w:r>
        <w:rPr>
          <w:rFonts w:ascii="Tahoma" w:hAnsi="Tahoma" w:cs="Tahoma"/>
          <w:b/>
          <w:bCs/>
          <w:shd w:val="pct12" w:color="auto" w:fill="auto"/>
        </w:rPr>
        <w:t xml:space="preserve">§ 16 Abs.1 Satz 1 Nr.3 </w:t>
      </w:r>
      <w:proofErr w:type="spellStart"/>
      <w:r>
        <w:rPr>
          <w:rFonts w:ascii="Tahoma" w:hAnsi="Tahoma" w:cs="Tahoma"/>
          <w:b/>
          <w:bCs/>
          <w:shd w:val="pct12" w:color="auto" w:fill="auto"/>
        </w:rPr>
        <w:t>UrlV</w:t>
      </w:r>
      <w:proofErr w:type="spellEnd"/>
      <w:r>
        <w:rPr>
          <w:rFonts w:ascii="Tahoma" w:hAnsi="Tahoma" w:cs="Tahoma"/>
          <w:b/>
          <w:bCs/>
          <w:shd w:val="pct12" w:color="auto" w:fill="auto"/>
        </w:rPr>
        <w:t xml:space="preserve"> :</w:t>
      </w:r>
    </w:p>
    <w:p>
      <w:pPr>
        <w:rPr>
          <w:rFonts w:ascii="Arial" w:hAnsi="Arial" w:cs="Arial"/>
          <w:b/>
          <w:bCs/>
          <w:sz w:val="20"/>
          <w:szCs w:val="20"/>
        </w:rPr>
      </w:pPr>
    </w:p>
    <w:p>
      <w:pPr>
        <w:rPr>
          <w:rFonts w:ascii="Arial" w:hAnsi="Arial" w:cs="Arial"/>
          <w:sz w:val="20"/>
          <w:szCs w:val="20"/>
        </w:rPr>
      </w:pPr>
      <w:r>
        <w:rPr>
          <w:rFonts w:ascii="Arial" w:hAnsi="Arial" w:cs="Arial"/>
          <w:sz w:val="20"/>
          <w:szCs w:val="20"/>
        </w:rPr>
        <w:t xml:space="preserve">Der </w:t>
      </w:r>
      <w:r>
        <w:rPr>
          <w:rFonts w:ascii="Arial" w:hAnsi="Arial" w:cs="Arial"/>
          <w:b/>
          <w:bCs/>
          <w:sz w:val="20"/>
          <w:szCs w:val="20"/>
        </w:rPr>
        <w:t>Schulleiter</w:t>
      </w:r>
      <w:r>
        <w:rPr>
          <w:rFonts w:ascii="Arial" w:hAnsi="Arial" w:cs="Arial"/>
          <w:sz w:val="20"/>
          <w:szCs w:val="20"/>
        </w:rPr>
        <w:t xml:space="preserve"> kann Dienstbefreiung unter Fortgewährung der Leistungen des Dienstherrn gewähren bei folgenden Anlässen:</w:t>
      </w:r>
    </w:p>
    <w:p>
      <w:pPr>
        <w:rPr>
          <w:rFonts w:ascii="Arial" w:hAnsi="Arial" w:cs="Arial"/>
          <w:sz w:val="20"/>
          <w:szCs w:val="20"/>
        </w:rPr>
      </w:pPr>
    </w:p>
    <w:tbl>
      <w:tblPr>
        <w:tblW w:w="93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80"/>
        <w:gridCol w:w="2820"/>
      </w:tblGrid>
      <w:tr>
        <w:tc>
          <w:tcPr>
            <w:tcW w:w="6480" w:type="dxa"/>
            <w:tcBorders>
              <w:top w:val="single" w:sz="12" w:space="0" w:color="auto"/>
              <w:left w:val="single" w:sz="12" w:space="0" w:color="auto"/>
              <w:bottom w:val="single" w:sz="12" w:space="0" w:color="auto"/>
              <w:right w:val="single" w:sz="12" w:space="0" w:color="auto"/>
            </w:tcBorders>
          </w:tcPr>
          <w:p>
            <w:pPr>
              <w:pStyle w:val="berschrift2"/>
              <w:rPr>
                <w:rFonts w:ascii="Arial" w:hAnsi="Arial" w:cs="Arial"/>
              </w:rPr>
            </w:pPr>
            <w:r>
              <w:rPr>
                <w:rFonts w:ascii="Arial" w:hAnsi="Arial" w:cs="Arial"/>
              </w:rPr>
              <w:t>Anlass</w:t>
            </w:r>
          </w:p>
        </w:tc>
        <w:tc>
          <w:tcPr>
            <w:tcW w:w="2820" w:type="dxa"/>
            <w:tcBorders>
              <w:top w:val="single" w:sz="12" w:space="0" w:color="auto"/>
              <w:left w:val="single" w:sz="12" w:space="0" w:color="auto"/>
              <w:bottom w:val="single" w:sz="12" w:space="0" w:color="auto"/>
              <w:right w:val="single" w:sz="12" w:space="0" w:color="auto"/>
            </w:tcBorders>
          </w:tcPr>
          <w:p>
            <w:pPr>
              <w:pStyle w:val="berschrift2"/>
              <w:rPr>
                <w:rFonts w:ascii="Arial" w:hAnsi="Arial" w:cs="Arial"/>
              </w:rPr>
            </w:pPr>
            <w:r>
              <w:rPr>
                <w:rFonts w:ascii="Arial" w:hAnsi="Arial" w:cs="Arial"/>
              </w:rPr>
              <w:t>Umfang der Dienstbefreiung</w:t>
            </w:r>
          </w:p>
        </w:tc>
      </w:tr>
      <w:tr>
        <w:tc>
          <w:tcPr>
            <w:tcW w:w="6480" w:type="dxa"/>
            <w:tcBorders>
              <w:top w:val="single" w:sz="12"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t xml:space="preserve">Beim </w:t>
            </w:r>
            <w:r>
              <w:rPr>
                <w:rFonts w:ascii="Arial" w:hAnsi="Arial" w:cs="Arial"/>
                <w:b/>
                <w:bCs/>
                <w:sz w:val="20"/>
                <w:szCs w:val="20"/>
              </w:rPr>
              <w:t>Umzug</w:t>
            </w:r>
            <w:r>
              <w:rPr>
                <w:rFonts w:ascii="Arial" w:hAnsi="Arial" w:cs="Arial"/>
                <w:sz w:val="20"/>
                <w:szCs w:val="20"/>
              </w:rPr>
              <w:t xml:space="preserve"> an einen anderen Ort aus dienstlichem Anlass</w:t>
            </w:r>
          </w:p>
        </w:tc>
        <w:tc>
          <w:tcPr>
            <w:tcW w:w="2820" w:type="dxa"/>
            <w:tcBorders>
              <w:top w:val="single" w:sz="12"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t>1 Arbeitstag</w:t>
            </w:r>
          </w:p>
        </w:tc>
      </w:tr>
      <w:tr>
        <w:tc>
          <w:tcPr>
            <w:tcW w:w="6480" w:type="dxa"/>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t xml:space="preserve">Bei der </w:t>
            </w:r>
            <w:r>
              <w:rPr>
                <w:rFonts w:ascii="Arial" w:hAnsi="Arial" w:cs="Arial"/>
                <w:b/>
                <w:bCs/>
                <w:sz w:val="20"/>
                <w:szCs w:val="20"/>
              </w:rPr>
              <w:t>Niederkunft</w:t>
            </w:r>
            <w:r>
              <w:rPr>
                <w:rFonts w:ascii="Arial" w:hAnsi="Arial" w:cs="Arial"/>
                <w:sz w:val="20"/>
                <w:szCs w:val="20"/>
              </w:rPr>
              <w:t xml:space="preserve"> der Ehefrau</w:t>
            </w:r>
          </w:p>
        </w:tc>
        <w:tc>
          <w:tcPr>
            <w:tcW w:w="2820" w:type="dxa"/>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t>1 Arbeitstag</w:t>
            </w:r>
          </w:p>
        </w:tc>
      </w:tr>
      <w:tr>
        <w:tc>
          <w:tcPr>
            <w:tcW w:w="6480" w:type="dxa"/>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t xml:space="preserve">Beim </w:t>
            </w:r>
            <w:r>
              <w:rPr>
                <w:rFonts w:ascii="Arial" w:hAnsi="Arial" w:cs="Arial"/>
                <w:b/>
                <w:bCs/>
                <w:sz w:val="20"/>
                <w:szCs w:val="20"/>
              </w:rPr>
              <w:t>Tode</w:t>
            </w:r>
            <w:r>
              <w:rPr>
                <w:rFonts w:ascii="Arial" w:hAnsi="Arial" w:cs="Arial"/>
                <w:sz w:val="20"/>
                <w:szCs w:val="20"/>
              </w:rPr>
              <w:t xml:space="preserve"> des Ehegatten, eines Kindes oder Elternteils</w:t>
            </w:r>
          </w:p>
        </w:tc>
        <w:tc>
          <w:tcPr>
            <w:tcW w:w="2820" w:type="dxa"/>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t>2 Arbeitstage</w:t>
            </w:r>
          </w:p>
        </w:tc>
      </w:tr>
      <w:tr>
        <w:tc>
          <w:tcPr>
            <w:tcW w:w="6480" w:type="dxa"/>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t xml:space="preserve">Bei schwerer </w:t>
            </w:r>
            <w:r>
              <w:rPr>
                <w:rFonts w:ascii="Arial" w:hAnsi="Arial" w:cs="Arial"/>
                <w:b/>
                <w:bCs/>
                <w:sz w:val="20"/>
                <w:szCs w:val="20"/>
              </w:rPr>
              <w:t>Erkrankung</w:t>
            </w:r>
          </w:p>
        </w:tc>
        <w:tc>
          <w:tcPr>
            <w:tcW w:w="2820" w:type="dxa"/>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p>
        </w:tc>
      </w:tr>
      <w:tr>
        <w:tc>
          <w:tcPr>
            <w:tcW w:w="6480" w:type="dxa"/>
            <w:tcBorders>
              <w:top w:val="single" w:sz="4" w:space="0" w:color="auto"/>
              <w:left w:val="single" w:sz="4" w:space="0" w:color="auto"/>
              <w:bottom w:val="single" w:sz="4" w:space="0" w:color="auto"/>
              <w:right w:val="single" w:sz="4" w:space="0" w:color="auto"/>
            </w:tcBorders>
          </w:tcPr>
          <w:p>
            <w:pPr>
              <w:numPr>
                <w:ilvl w:val="0"/>
                <w:numId w:val="2"/>
              </w:numPr>
              <w:rPr>
                <w:rFonts w:ascii="Arial" w:hAnsi="Arial" w:cs="Arial"/>
                <w:sz w:val="20"/>
                <w:szCs w:val="20"/>
              </w:rPr>
            </w:pPr>
            <w:r>
              <w:rPr>
                <w:rFonts w:ascii="Arial" w:hAnsi="Arial" w:cs="Arial"/>
                <w:sz w:val="20"/>
                <w:szCs w:val="20"/>
              </w:rPr>
              <w:t xml:space="preserve">eines Angehörigen, soweit er in demselben Haushalt wohnt (siehe </w:t>
            </w:r>
            <w:r>
              <w:rPr>
                <w:rFonts w:ascii="Arial" w:hAnsi="Arial" w:cs="Arial"/>
                <w:b/>
                <w:bCs/>
                <w:sz w:val="20"/>
                <w:szCs w:val="20"/>
              </w:rPr>
              <w:t>Anm. 1</w:t>
            </w:r>
            <w:r>
              <w:rPr>
                <w:rFonts w:ascii="Arial" w:hAnsi="Arial" w:cs="Arial"/>
                <w:sz w:val="20"/>
                <w:szCs w:val="20"/>
              </w:rPr>
              <w:t>)</w:t>
            </w:r>
          </w:p>
        </w:tc>
        <w:tc>
          <w:tcPr>
            <w:tcW w:w="2820" w:type="dxa"/>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t>1 Arbeitstag im Kalenderjahr</w:t>
            </w:r>
          </w:p>
        </w:tc>
      </w:tr>
      <w:tr>
        <w:tc>
          <w:tcPr>
            <w:tcW w:w="6480" w:type="dxa"/>
            <w:tcBorders>
              <w:top w:val="single" w:sz="4" w:space="0" w:color="auto"/>
              <w:left w:val="single" w:sz="4" w:space="0" w:color="auto"/>
              <w:bottom w:val="single" w:sz="4" w:space="0" w:color="auto"/>
              <w:right w:val="single" w:sz="4" w:space="0" w:color="auto"/>
            </w:tcBorders>
          </w:tcPr>
          <w:p>
            <w:pPr>
              <w:numPr>
                <w:ilvl w:val="0"/>
                <w:numId w:val="2"/>
              </w:numPr>
              <w:rPr>
                <w:rFonts w:ascii="Arial" w:hAnsi="Arial" w:cs="Arial"/>
                <w:sz w:val="20"/>
                <w:szCs w:val="20"/>
              </w:rPr>
            </w:pPr>
            <w:r>
              <w:rPr>
                <w:rFonts w:ascii="Arial" w:hAnsi="Arial" w:cs="Arial"/>
                <w:sz w:val="20"/>
                <w:szCs w:val="20"/>
              </w:rPr>
              <w:t xml:space="preserve">eines Kindes, das das zwölfte Lebensjahr noch nicht vollendet hat (siehe </w:t>
            </w:r>
            <w:r>
              <w:rPr>
                <w:rFonts w:ascii="Arial" w:hAnsi="Arial" w:cs="Arial"/>
                <w:b/>
                <w:bCs/>
                <w:sz w:val="20"/>
                <w:szCs w:val="20"/>
              </w:rPr>
              <w:t>Anm. 1</w:t>
            </w:r>
            <w:r>
              <w:rPr>
                <w:rFonts w:ascii="Arial" w:hAnsi="Arial" w:cs="Arial"/>
                <w:sz w:val="20"/>
                <w:szCs w:val="20"/>
              </w:rPr>
              <w:t>)</w:t>
            </w:r>
          </w:p>
        </w:tc>
        <w:tc>
          <w:tcPr>
            <w:tcW w:w="2820" w:type="dxa"/>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t>Bis zu vier Arbeitstage im Kalenderjahr</w:t>
            </w:r>
          </w:p>
        </w:tc>
      </w:tr>
      <w:tr>
        <w:tc>
          <w:tcPr>
            <w:tcW w:w="6480" w:type="dxa"/>
            <w:tcBorders>
              <w:top w:val="single" w:sz="4" w:space="0" w:color="auto"/>
              <w:left w:val="single" w:sz="4" w:space="0" w:color="auto"/>
              <w:bottom w:val="single" w:sz="4" w:space="0" w:color="auto"/>
              <w:right w:val="single" w:sz="4" w:space="0" w:color="auto"/>
            </w:tcBorders>
          </w:tcPr>
          <w:p>
            <w:pPr>
              <w:numPr>
                <w:ilvl w:val="0"/>
                <w:numId w:val="2"/>
              </w:numPr>
              <w:rPr>
                <w:rFonts w:ascii="Arial" w:hAnsi="Arial" w:cs="Arial"/>
                <w:sz w:val="20"/>
                <w:szCs w:val="20"/>
              </w:rPr>
            </w:pPr>
            <w:r>
              <w:rPr>
                <w:rFonts w:ascii="Arial" w:hAnsi="Arial" w:cs="Arial"/>
                <w:sz w:val="20"/>
                <w:szCs w:val="20"/>
              </w:rPr>
              <w:t xml:space="preserve">einer Betreuungsperson, wenn Beamte deshalb die Betreuung ihres Kindes, das das achte Lebensjahr noch nicht vollendet hat oder wegen körperlicher, geistiger oder seelischer Behinderung dauernd pflegebedürftig ist, selbst übernehmen müssen (siehe </w:t>
            </w:r>
            <w:r>
              <w:rPr>
                <w:rFonts w:ascii="Arial" w:hAnsi="Arial" w:cs="Arial"/>
                <w:b/>
                <w:bCs/>
                <w:sz w:val="20"/>
                <w:szCs w:val="20"/>
              </w:rPr>
              <w:t>Anm. 2</w:t>
            </w:r>
            <w:r>
              <w:rPr>
                <w:rFonts w:ascii="Arial" w:hAnsi="Arial" w:cs="Arial"/>
                <w:sz w:val="20"/>
                <w:szCs w:val="20"/>
              </w:rPr>
              <w:t>)</w:t>
            </w:r>
          </w:p>
        </w:tc>
        <w:tc>
          <w:tcPr>
            <w:tcW w:w="2820" w:type="dxa"/>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t>Bis zu vier Arbeitstage im Kalenderjahr</w:t>
            </w:r>
          </w:p>
        </w:tc>
      </w:tr>
      <w:tr>
        <w:tc>
          <w:tcPr>
            <w:tcW w:w="6480" w:type="dxa"/>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t xml:space="preserve">In </w:t>
            </w:r>
            <w:r>
              <w:rPr>
                <w:rFonts w:ascii="Arial" w:hAnsi="Arial" w:cs="Arial"/>
                <w:b/>
                <w:bCs/>
                <w:sz w:val="20"/>
                <w:szCs w:val="20"/>
              </w:rPr>
              <w:t>sonstigen</w:t>
            </w:r>
            <w:r>
              <w:rPr>
                <w:rFonts w:ascii="Arial" w:hAnsi="Arial" w:cs="Arial"/>
                <w:sz w:val="20"/>
                <w:szCs w:val="20"/>
              </w:rPr>
              <w:t xml:space="preserve"> begründeten Fällen</w:t>
            </w:r>
          </w:p>
        </w:tc>
        <w:tc>
          <w:tcPr>
            <w:tcW w:w="2820" w:type="dxa"/>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t>Bis zu drei Arbeitstage im Kalenderjahr</w:t>
            </w:r>
          </w:p>
        </w:tc>
      </w:tr>
      <w:tr>
        <w:trPr>
          <w:cantSplit/>
        </w:trPr>
        <w:tc>
          <w:tcPr>
            <w:tcW w:w="9300" w:type="dxa"/>
            <w:gridSpan w:val="2"/>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b/>
                <w:bCs/>
                <w:sz w:val="20"/>
                <w:szCs w:val="20"/>
              </w:rPr>
              <w:t>Anm. 1</w:t>
            </w:r>
            <w:r>
              <w:rPr>
                <w:rFonts w:ascii="Arial" w:hAnsi="Arial" w:cs="Arial"/>
                <w:sz w:val="20"/>
                <w:szCs w:val="20"/>
              </w:rPr>
              <w:t xml:space="preserve">: Dienstbefreiung kann nur gewährt werden, soweit eine </w:t>
            </w:r>
            <w:r>
              <w:rPr>
                <w:rFonts w:ascii="Arial" w:hAnsi="Arial" w:cs="Arial"/>
                <w:b/>
                <w:bCs/>
                <w:sz w:val="20"/>
                <w:szCs w:val="20"/>
              </w:rPr>
              <w:t>andere Person</w:t>
            </w:r>
            <w:r>
              <w:rPr>
                <w:rFonts w:ascii="Arial" w:hAnsi="Arial" w:cs="Arial"/>
                <w:sz w:val="20"/>
                <w:szCs w:val="20"/>
              </w:rPr>
              <w:t xml:space="preserve"> zur Pflege oder Betreuung </w:t>
            </w:r>
            <w:r>
              <w:rPr>
                <w:rFonts w:ascii="Arial" w:hAnsi="Arial" w:cs="Arial"/>
                <w:b/>
                <w:bCs/>
                <w:sz w:val="20"/>
                <w:szCs w:val="20"/>
              </w:rPr>
              <w:t>nicht sofort</w:t>
            </w:r>
            <w:r>
              <w:rPr>
                <w:rFonts w:ascii="Arial" w:hAnsi="Arial" w:cs="Arial"/>
                <w:sz w:val="20"/>
                <w:szCs w:val="20"/>
              </w:rPr>
              <w:t xml:space="preserve"> zur Verfügung steht und der </w:t>
            </w:r>
            <w:r>
              <w:rPr>
                <w:rFonts w:ascii="Arial" w:hAnsi="Arial" w:cs="Arial"/>
                <w:b/>
                <w:bCs/>
                <w:sz w:val="20"/>
                <w:szCs w:val="20"/>
              </w:rPr>
              <w:t>Arzt bescheinigt</w:t>
            </w:r>
            <w:r>
              <w:rPr>
                <w:rFonts w:ascii="Arial" w:hAnsi="Arial" w:cs="Arial"/>
                <w:sz w:val="20"/>
                <w:szCs w:val="20"/>
              </w:rPr>
              <w:t>, dass die Anwesenheit der Beamten zur vorläufigen Pflege notwendig ist.</w:t>
            </w:r>
          </w:p>
        </w:tc>
      </w:tr>
      <w:tr>
        <w:trPr>
          <w:cantSplit/>
        </w:trPr>
        <w:tc>
          <w:tcPr>
            <w:tcW w:w="9300" w:type="dxa"/>
            <w:gridSpan w:val="2"/>
            <w:tcBorders>
              <w:top w:val="single" w:sz="4" w:space="0" w:color="auto"/>
              <w:left w:val="single" w:sz="4" w:space="0" w:color="auto"/>
              <w:bottom w:val="single" w:sz="4" w:space="0" w:color="auto"/>
              <w:right w:val="single" w:sz="4" w:space="0" w:color="auto"/>
            </w:tcBorders>
          </w:tcPr>
          <w:p>
            <w:pPr>
              <w:rPr>
                <w:rFonts w:ascii="Arial" w:hAnsi="Arial" w:cs="Arial"/>
                <w:b/>
                <w:bCs/>
                <w:sz w:val="20"/>
                <w:szCs w:val="20"/>
              </w:rPr>
            </w:pPr>
            <w:r>
              <w:rPr>
                <w:rFonts w:ascii="Arial" w:hAnsi="Arial" w:cs="Arial"/>
                <w:b/>
                <w:bCs/>
                <w:sz w:val="20"/>
                <w:szCs w:val="20"/>
              </w:rPr>
              <w:t xml:space="preserve">Anm. 2: </w:t>
            </w:r>
            <w:r>
              <w:rPr>
                <w:rFonts w:ascii="Arial" w:hAnsi="Arial" w:cs="Arial"/>
                <w:sz w:val="20"/>
                <w:szCs w:val="20"/>
              </w:rPr>
              <w:t xml:space="preserve">Dienstbefreiung kann nur gewährt werden, soweit eine </w:t>
            </w:r>
            <w:r>
              <w:rPr>
                <w:rFonts w:ascii="Arial" w:hAnsi="Arial" w:cs="Arial"/>
                <w:b/>
                <w:bCs/>
                <w:sz w:val="20"/>
                <w:szCs w:val="20"/>
              </w:rPr>
              <w:t>andere Person</w:t>
            </w:r>
            <w:r>
              <w:rPr>
                <w:rFonts w:ascii="Arial" w:hAnsi="Arial" w:cs="Arial"/>
                <w:sz w:val="20"/>
                <w:szCs w:val="20"/>
              </w:rPr>
              <w:t xml:space="preserve"> zur Pflege oder Betreuung </w:t>
            </w:r>
            <w:r>
              <w:rPr>
                <w:rFonts w:ascii="Arial" w:hAnsi="Arial" w:cs="Arial"/>
                <w:b/>
                <w:bCs/>
                <w:sz w:val="20"/>
                <w:szCs w:val="20"/>
              </w:rPr>
              <w:t>nicht sofort</w:t>
            </w:r>
            <w:r>
              <w:rPr>
                <w:rFonts w:ascii="Arial" w:hAnsi="Arial" w:cs="Arial"/>
                <w:sz w:val="20"/>
                <w:szCs w:val="20"/>
              </w:rPr>
              <w:t xml:space="preserve"> zur Verfügung steht.</w:t>
            </w:r>
          </w:p>
        </w:tc>
      </w:tr>
    </w:tbl>
    <w:p>
      <w:pPr>
        <w:rPr>
          <w:sz w:val="20"/>
          <w:szCs w:val="20"/>
        </w:rPr>
      </w:pPr>
    </w:p>
    <w:p>
      <w:pPr>
        <w:rPr>
          <w:sz w:val="20"/>
          <w:szCs w:val="20"/>
        </w:rPr>
      </w:pPr>
    </w:p>
    <w:p>
      <w:pPr>
        <w:numPr>
          <w:ilvl w:val="0"/>
          <w:numId w:val="4"/>
        </w:numPr>
        <w:rPr>
          <w:rFonts w:ascii="Tahoma" w:hAnsi="Tahoma" w:cs="Tahoma"/>
          <w:b/>
          <w:bCs/>
          <w:u w:val="single"/>
        </w:rPr>
      </w:pPr>
      <w:r>
        <w:rPr>
          <w:rFonts w:ascii="Tahoma" w:hAnsi="Tahoma" w:cs="Tahoma"/>
          <w:b/>
          <w:bCs/>
        </w:rPr>
        <w:t xml:space="preserve">Dienstbefreiung gemäß </w:t>
      </w:r>
      <w:r>
        <w:rPr>
          <w:rFonts w:ascii="Tahoma" w:hAnsi="Tahoma" w:cs="Tahoma"/>
          <w:b/>
          <w:bCs/>
          <w:shd w:val="pct12" w:color="auto" w:fill="auto"/>
        </w:rPr>
        <w:t xml:space="preserve">§ 16 Abs.1 Satz 1 Nr.1-8 (außer Nr.3) </w:t>
      </w:r>
      <w:proofErr w:type="spellStart"/>
      <w:r>
        <w:rPr>
          <w:rFonts w:ascii="Tahoma" w:hAnsi="Tahoma" w:cs="Tahoma"/>
          <w:b/>
          <w:bCs/>
          <w:shd w:val="pct12" w:color="auto" w:fill="auto"/>
        </w:rPr>
        <w:t>UrlV</w:t>
      </w:r>
      <w:proofErr w:type="spellEnd"/>
      <w:r>
        <w:rPr>
          <w:rFonts w:ascii="Tahoma" w:hAnsi="Tahoma" w:cs="Tahoma"/>
          <w:b/>
          <w:bCs/>
          <w:u w:val="single"/>
        </w:rPr>
        <w:t xml:space="preserve"> :</w:t>
      </w:r>
    </w:p>
    <w:p>
      <w:pPr>
        <w:rPr>
          <w:sz w:val="20"/>
          <w:szCs w:val="20"/>
        </w:rPr>
      </w:pPr>
    </w:p>
    <w:p>
      <w:pPr>
        <w:rPr>
          <w:rFonts w:ascii="Arial" w:hAnsi="Arial" w:cs="Arial"/>
          <w:sz w:val="20"/>
          <w:szCs w:val="20"/>
        </w:rPr>
      </w:pPr>
      <w:r>
        <w:rPr>
          <w:rFonts w:ascii="Arial" w:hAnsi="Arial" w:cs="Arial"/>
          <w:sz w:val="20"/>
          <w:szCs w:val="20"/>
        </w:rPr>
        <w:t xml:space="preserve">Die hierfür vorgesehenen Anlässe der Dienstbefreiung können </w:t>
      </w:r>
      <w:r>
        <w:rPr>
          <w:rFonts w:ascii="Arial" w:hAnsi="Arial" w:cs="Arial"/>
          <w:b/>
          <w:sz w:val="20"/>
          <w:szCs w:val="20"/>
        </w:rPr>
        <w:t xml:space="preserve">im Text der </w:t>
      </w:r>
      <w:proofErr w:type="spellStart"/>
      <w:r>
        <w:rPr>
          <w:rFonts w:ascii="Arial" w:hAnsi="Arial" w:cs="Arial"/>
          <w:b/>
          <w:sz w:val="20"/>
          <w:szCs w:val="20"/>
        </w:rPr>
        <w:t>UrlV</w:t>
      </w:r>
      <w:proofErr w:type="spellEnd"/>
      <w:r>
        <w:rPr>
          <w:rFonts w:ascii="Arial" w:hAnsi="Arial" w:cs="Arial"/>
          <w:b/>
          <w:sz w:val="20"/>
          <w:szCs w:val="20"/>
        </w:rPr>
        <w:t xml:space="preserve"> nachgelesen</w:t>
      </w:r>
      <w:r>
        <w:rPr>
          <w:rFonts w:ascii="Arial" w:hAnsi="Arial" w:cs="Arial"/>
          <w:sz w:val="20"/>
          <w:szCs w:val="20"/>
        </w:rPr>
        <w:t xml:space="preserve"> werden. </w:t>
      </w:r>
    </w:p>
    <w:p>
      <w:pPr>
        <w:rPr>
          <w:rFonts w:ascii="Arial" w:hAnsi="Arial" w:cs="Arial"/>
          <w:sz w:val="20"/>
          <w:szCs w:val="20"/>
        </w:rPr>
      </w:pPr>
      <w:r>
        <w:rPr>
          <w:rFonts w:ascii="Arial" w:hAnsi="Arial" w:cs="Arial"/>
          <w:sz w:val="20"/>
          <w:szCs w:val="20"/>
        </w:rPr>
        <w:t xml:space="preserve">Beachtet werden müssen dabei die folgenden Vorschriften der </w:t>
      </w:r>
      <w:proofErr w:type="spellStart"/>
      <w:r>
        <w:rPr>
          <w:rFonts w:ascii="Arial" w:hAnsi="Arial" w:cs="Arial"/>
          <w:sz w:val="20"/>
          <w:szCs w:val="20"/>
        </w:rPr>
        <w:t>UrlV</w:t>
      </w:r>
      <w:proofErr w:type="spellEnd"/>
      <w:r>
        <w:rPr>
          <w:rFonts w:ascii="Arial" w:hAnsi="Arial" w:cs="Arial"/>
          <w:sz w:val="20"/>
          <w:szCs w:val="20"/>
        </w:rPr>
        <w:t xml:space="preserve"> bzw. LDO:</w:t>
      </w:r>
    </w:p>
    <w:p>
      <w:pPr>
        <w:rPr>
          <w:sz w:val="20"/>
          <w:szCs w:val="20"/>
        </w:rPr>
      </w:pPr>
    </w:p>
    <w:p>
      <w:pPr>
        <w:numPr>
          <w:ilvl w:val="0"/>
          <w:numId w:val="2"/>
        </w:numPr>
        <w:rPr>
          <w:rFonts w:ascii="Arial" w:hAnsi="Arial" w:cs="Arial"/>
          <w:sz w:val="20"/>
          <w:szCs w:val="20"/>
        </w:rPr>
      </w:pPr>
      <w:r>
        <w:rPr>
          <w:rFonts w:ascii="Arial" w:hAnsi="Arial" w:cs="Arial"/>
          <w:sz w:val="20"/>
          <w:szCs w:val="20"/>
        </w:rPr>
        <w:t xml:space="preserve">„Eine Dienstbefreiung nach Absatz 1 Satz 1 Nrn. 4 bis 8 darf nur bewilligt werden, wenn dienstliche Gründe nicht entgegenstehen. Beim Zusammentreffen mehrerer Anlässe….(gemäß der o.g. Nrn. 4 bis 8) darf der Gesamtumfang der Dienstbefreiungen </w:t>
      </w:r>
      <w:r>
        <w:rPr>
          <w:rFonts w:ascii="Arial" w:hAnsi="Arial" w:cs="Arial"/>
          <w:b/>
          <w:sz w:val="20"/>
          <w:szCs w:val="20"/>
        </w:rPr>
        <w:t>15 Arbeitstage im Kalenderjahr nicht übersteigen</w:t>
      </w:r>
      <w:r>
        <w:rPr>
          <w:rFonts w:ascii="Arial" w:hAnsi="Arial" w:cs="Arial"/>
          <w:sz w:val="20"/>
          <w:szCs w:val="20"/>
        </w:rPr>
        <w:t xml:space="preserve">.“ (§ 16 Abs. 4 </w:t>
      </w:r>
      <w:proofErr w:type="spellStart"/>
      <w:r>
        <w:rPr>
          <w:rFonts w:ascii="Arial" w:hAnsi="Arial" w:cs="Arial"/>
          <w:sz w:val="20"/>
          <w:szCs w:val="20"/>
        </w:rPr>
        <w:t>UrlV</w:t>
      </w:r>
      <w:proofErr w:type="spellEnd"/>
      <w:r>
        <w:rPr>
          <w:rFonts w:ascii="Arial" w:hAnsi="Arial" w:cs="Arial"/>
          <w:sz w:val="20"/>
          <w:szCs w:val="20"/>
        </w:rPr>
        <w:t>)</w:t>
      </w:r>
    </w:p>
    <w:p>
      <w:pPr>
        <w:rPr>
          <w:rFonts w:ascii="Arial" w:hAnsi="Arial" w:cs="Arial"/>
          <w:sz w:val="20"/>
          <w:szCs w:val="20"/>
        </w:rPr>
      </w:pPr>
    </w:p>
    <w:p>
      <w:pPr>
        <w:numPr>
          <w:ilvl w:val="0"/>
          <w:numId w:val="2"/>
        </w:numPr>
        <w:rPr>
          <w:rFonts w:ascii="Arial" w:hAnsi="Arial" w:cs="Arial"/>
          <w:sz w:val="20"/>
          <w:szCs w:val="20"/>
        </w:rPr>
      </w:pPr>
      <w:r>
        <w:rPr>
          <w:rFonts w:ascii="Arial" w:hAnsi="Arial" w:cs="Arial"/>
          <w:sz w:val="20"/>
          <w:szCs w:val="20"/>
        </w:rPr>
        <w:t xml:space="preserve">„Im </w:t>
      </w:r>
      <w:r>
        <w:rPr>
          <w:rFonts w:ascii="Arial" w:hAnsi="Arial" w:cs="Arial"/>
          <w:b/>
          <w:sz w:val="20"/>
          <w:szCs w:val="20"/>
        </w:rPr>
        <w:t>Einzelfall</w:t>
      </w:r>
      <w:r>
        <w:rPr>
          <w:rFonts w:ascii="Arial" w:hAnsi="Arial" w:cs="Arial"/>
          <w:sz w:val="20"/>
          <w:szCs w:val="20"/>
        </w:rPr>
        <w:t xml:space="preserve"> dürfen …</w:t>
      </w:r>
      <w:r>
        <w:rPr>
          <w:rFonts w:ascii="Arial" w:hAnsi="Arial" w:cs="Arial"/>
          <w:b/>
          <w:sz w:val="20"/>
          <w:szCs w:val="20"/>
        </w:rPr>
        <w:t>ohne Zustimmung der vorgesetzten Dienstbehörde</w:t>
      </w:r>
      <w:r>
        <w:rPr>
          <w:rFonts w:ascii="Arial" w:hAnsi="Arial" w:cs="Arial"/>
          <w:sz w:val="20"/>
          <w:szCs w:val="20"/>
        </w:rPr>
        <w:t xml:space="preserve"> (= Staatliches Schulamt) </w:t>
      </w:r>
      <w:r>
        <w:rPr>
          <w:rFonts w:ascii="Arial" w:hAnsi="Arial" w:cs="Arial"/>
          <w:b/>
          <w:sz w:val="20"/>
          <w:szCs w:val="20"/>
        </w:rPr>
        <w:t>nicht mehr als fünf Arbeitstage im Kalenderjahr</w:t>
      </w:r>
      <w:r>
        <w:rPr>
          <w:rFonts w:ascii="Arial" w:hAnsi="Arial" w:cs="Arial"/>
          <w:sz w:val="20"/>
          <w:szCs w:val="20"/>
        </w:rPr>
        <w:t xml:space="preserve"> gewährt werden.“ (§ Abs. 4 Satz 2 LDO)</w:t>
      </w:r>
    </w:p>
    <w:p>
      <w:pPr>
        <w:rPr>
          <w:rFonts w:ascii="Arial" w:hAnsi="Arial" w:cs="Arial"/>
          <w:sz w:val="20"/>
          <w:szCs w:val="20"/>
        </w:rPr>
      </w:pPr>
    </w:p>
    <w:p>
      <w:pPr>
        <w:rPr>
          <w:rFonts w:ascii="Arial" w:hAnsi="Arial" w:cs="Arial"/>
          <w:sz w:val="20"/>
          <w:szCs w:val="20"/>
        </w:rPr>
      </w:pPr>
    </w:p>
    <w:p>
      <w:pPr>
        <w:rPr>
          <w:rFonts w:ascii="Tahoma" w:hAnsi="Tahoma" w:cs="Tahoma"/>
          <w:b/>
        </w:rPr>
      </w:pPr>
      <w:r>
        <w:rPr>
          <w:rFonts w:ascii="Tahoma" w:hAnsi="Tahoma" w:cs="Tahoma"/>
          <w:b/>
          <w:shd w:val="pct12" w:color="auto" w:fill="auto"/>
        </w:rPr>
        <w:t>Grundsätzlich gilt für die Genehmigung von Dienstbefreiungen durch die Schulleitungen</w:t>
      </w:r>
      <w:r>
        <w:rPr>
          <w:rFonts w:ascii="Tahoma" w:hAnsi="Tahoma" w:cs="Tahoma"/>
          <w:b/>
        </w:rPr>
        <w:t>:</w:t>
      </w:r>
    </w:p>
    <w:p>
      <w:pPr>
        <w:rPr>
          <w:rFonts w:ascii="Tahoma" w:hAnsi="Tahoma" w:cs="Tahoma"/>
          <w:b/>
        </w:rPr>
      </w:pPr>
    </w:p>
    <w:p>
      <w:pPr>
        <w:rPr>
          <w:rFonts w:ascii="Tahoma" w:hAnsi="Tahoma" w:cs="Tahoma"/>
          <w:sz w:val="22"/>
          <w:szCs w:val="22"/>
        </w:rPr>
      </w:pPr>
      <w:r>
        <w:rPr>
          <w:rFonts w:ascii="Tahoma" w:hAnsi="Tahoma" w:cs="Tahoma"/>
          <w:sz w:val="22"/>
          <w:szCs w:val="22"/>
        </w:rPr>
        <w:t>Entsprechenden Anträgen darf nur entsprochen werden</w:t>
      </w:r>
    </w:p>
    <w:p>
      <w:pPr>
        <w:rPr>
          <w:rFonts w:ascii="Tahoma" w:hAnsi="Tahoma" w:cs="Tahoma"/>
          <w:sz w:val="16"/>
          <w:szCs w:val="16"/>
        </w:rPr>
      </w:pPr>
    </w:p>
    <w:p>
      <w:pPr>
        <w:numPr>
          <w:ilvl w:val="0"/>
          <w:numId w:val="7"/>
        </w:numPr>
        <w:rPr>
          <w:rFonts w:ascii="Tahoma" w:hAnsi="Tahoma" w:cs="Tahoma"/>
          <w:sz w:val="22"/>
          <w:szCs w:val="22"/>
        </w:rPr>
      </w:pPr>
      <w:r>
        <w:rPr>
          <w:rFonts w:ascii="Tahoma" w:hAnsi="Tahoma" w:cs="Tahoma"/>
          <w:sz w:val="22"/>
          <w:szCs w:val="22"/>
        </w:rPr>
        <w:t xml:space="preserve">in „unabweisbaren Sonderfällen“ </w:t>
      </w:r>
    </w:p>
    <w:p>
      <w:pPr>
        <w:ind w:left="435"/>
        <w:rPr>
          <w:rFonts w:ascii="Tahoma" w:hAnsi="Tahoma" w:cs="Tahoma"/>
          <w:sz w:val="16"/>
          <w:szCs w:val="16"/>
        </w:rPr>
      </w:pPr>
    </w:p>
    <w:p>
      <w:pPr>
        <w:numPr>
          <w:ilvl w:val="0"/>
          <w:numId w:val="7"/>
        </w:numPr>
        <w:rPr>
          <w:rFonts w:ascii="Tahoma" w:hAnsi="Tahoma" w:cs="Tahoma"/>
          <w:sz w:val="22"/>
          <w:szCs w:val="22"/>
        </w:rPr>
      </w:pPr>
      <w:r>
        <w:rPr>
          <w:rFonts w:ascii="Tahoma" w:hAnsi="Tahoma" w:cs="Tahoma"/>
          <w:sz w:val="22"/>
          <w:szCs w:val="22"/>
        </w:rPr>
        <w:t>und soweit es die schulische Situation hinsichtlich der unterrichtlichen Versorgung erlaubt.</w:t>
      </w:r>
    </w:p>
    <w:p>
      <w:pPr>
        <w:rPr>
          <w:rFonts w:ascii="Tahoma" w:hAnsi="Tahoma" w:cs="Tahoma"/>
          <w:sz w:val="22"/>
          <w:szCs w:val="22"/>
        </w:rPr>
      </w:pPr>
    </w:p>
    <w:p>
      <w:pPr>
        <w:rPr>
          <w:rFonts w:ascii="Tahoma" w:hAnsi="Tahoma" w:cs="Tahoma"/>
          <w:sz w:val="22"/>
          <w:szCs w:val="22"/>
        </w:rPr>
      </w:pPr>
      <w:r>
        <w:rPr>
          <w:rFonts w:ascii="Tahoma" w:hAnsi="Tahoma" w:cs="Tahoma"/>
          <w:sz w:val="22"/>
          <w:szCs w:val="22"/>
        </w:rPr>
        <w:t xml:space="preserve">Es wird deshalb dringend empfohlen, in zweifelhafte </w:t>
      </w:r>
      <w:proofErr w:type="spellStart"/>
      <w:r>
        <w:rPr>
          <w:rFonts w:ascii="Tahoma" w:hAnsi="Tahoma" w:cs="Tahoma"/>
          <w:sz w:val="22"/>
          <w:szCs w:val="22"/>
        </w:rPr>
        <w:t>Anleigen</w:t>
      </w:r>
      <w:proofErr w:type="spellEnd"/>
      <w:r>
        <w:rPr>
          <w:rFonts w:ascii="Tahoma" w:hAnsi="Tahoma" w:cs="Tahoma"/>
          <w:sz w:val="22"/>
          <w:szCs w:val="22"/>
        </w:rPr>
        <w:t xml:space="preserve"> rechtzeitig Rücksprache mit dem Staatlichen Schulamt zu halten.</w:t>
      </w:r>
      <w:bookmarkStart w:id="9" w:name="_GoBack"/>
      <w:bookmarkEnd w:id="9"/>
    </w:p>
    <w:sectPr>
      <w:pgSz w:w="11906" w:h="16838"/>
      <w:pgMar w:top="719" w:right="1247"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F111C"/>
    <w:multiLevelType w:val="hybridMultilevel"/>
    <w:tmpl w:val="A1CEEEC0"/>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15:restartNumberingAfterBreak="0">
    <w:nsid w:val="248A76B2"/>
    <w:multiLevelType w:val="hybridMultilevel"/>
    <w:tmpl w:val="A9A6B650"/>
    <w:lvl w:ilvl="0" w:tplc="04070009">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0879B3"/>
    <w:multiLevelType w:val="hybridMultilevel"/>
    <w:tmpl w:val="F2AC3A9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4363184"/>
    <w:multiLevelType w:val="hybridMultilevel"/>
    <w:tmpl w:val="C7861D16"/>
    <w:lvl w:ilvl="0" w:tplc="6B4A6616">
      <w:start w:val="1"/>
      <w:numFmt w:val="upperRoman"/>
      <w:lvlText w:val="%1."/>
      <w:lvlJc w:val="left"/>
      <w:pPr>
        <w:tabs>
          <w:tab w:val="num" w:pos="1080"/>
        </w:tabs>
        <w:ind w:left="1080" w:hanging="72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 w15:restartNumberingAfterBreak="0">
    <w:nsid w:val="45F330C7"/>
    <w:multiLevelType w:val="hybridMultilevel"/>
    <w:tmpl w:val="96FA8B5C"/>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0B4C89"/>
    <w:multiLevelType w:val="hybridMultilevel"/>
    <w:tmpl w:val="F45ACD08"/>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DE2D08"/>
    <w:multiLevelType w:val="hybridMultilevel"/>
    <w:tmpl w:val="6B76F2C6"/>
    <w:lvl w:ilvl="0" w:tplc="04070009">
      <w:start w:val="1"/>
      <w:numFmt w:val="bullet"/>
      <w:lvlText w:val=""/>
      <w:lvlJc w:val="left"/>
      <w:pPr>
        <w:tabs>
          <w:tab w:val="num" w:pos="1155"/>
        </w:tabs>
        <w:ind w:left="1155" w:hanging="360"/>
      </w:pPr>
      <w:rPr>
        <w:rFonts w:ascii="Wingdings" w:hAnsi="Wingdings" w:hint="default"/>
      </w:rPr>
    </w:lvl>
    <w:lvl w:ilvl="1" w:tplc="04070003" w:tentative="1">
      <w:start w:val="1"/>
      <w:numFmt w:val="bullet"/>
      <w:lvlText w:val="o"/>
      <w:lvlJc w:val="left"/>
      <w:pPr>
        <w:tabs>
          <w:tab w:val="num" w:pos="1875"/>
        </w:tabs>
        <w:ind w:left="1875" w:hanging="360"/>
      </w:pPr>
      <w:rPr>
        <w:rFonts w:ascii="Courier New" w:hAnsi="Courier New" w:cs="Courier New" w:hint="default"/>
      </w:rPr>
    </w:lvl>
    <w:lvl w:ilvl="2" w:tplc="04070005" w:tentative="1">
      <w:start w:val="1"/>
      <w:numFmt w:val="bullet"/>
      <w:lvlText w:val=""/>
      <w:lvlJc w:val="left"/>
      <w:pPr>
        <w:tabs>
          <w:tab w:val="num" w:pos="2595"/>
        </w:tabs>
        <w:ind w:left="2595" w:hanging="360"/>
      </w:pPr>
      <w:rPr>
        <w:rFonts w:ascii="Wingdings" w:hAnsi="Wingdings" w:hint="default"/>
      </w:rPr>
    </w:lvl>
    <w:lvl w:ilvl="3" w:tplc="04070001" w:tentative="1">
      <w:start w:val="1"/>
      <w:numFmt w:val="bullet"/>
      <w:lvlText w:val=""/>
      <w:lvlJc w:val="left"/>
      <w:pPr>
        <w:tabs>
          <w:tab w:val="num" w:pos="3315"/>
        </w:tabs>
        <w:ind w:left="3315" w:hanging="360"/>
      </w:pPr>
      <w:rPr>
        <w:rFonts w:ascii="Symbol" w:hAnsi="Symbol" w:hint="default"/>
      </w:rPr>
    </w:lvl>
    <w:lvl w:ilvl="4" w:tplc="04070003" w:tentative="1">
      <w:start w:val="1"/>
      <w:numFmt w:val="bullet"/>
      <w:lvlText w:val="o"/>
      <w:lvlJc w:val="left"/>
      <w:pPr>
        <w:tabs>
          <w:tab w:val="num" w:pos="4035"/>
        </w:tabs>
        <w:ind w:left="4035" w:hanging="360"/>
      </w:pPr>
      <w:rPr>
        <w:rFonts w:ascii="Courier New" w:hAnsi="Courier New" w:cs="Courier New" w:hint="default"/>
      </w:rPr>
    </w:lvl>
    <w:lvl w:ilvl="5" w:tplc="04070005" w:tentative="1">
      <w:start w:val="1"/>
      <w:numFmt w:val="bullet"/>
      <w:lvlText w:val=""/>
      <w:lvlJc w:val="left"/>
      <w:pPr>
        <w:tabs>
          <w:tab w:val="num" w:pos="4755"/>
        </w:tabs>
        <w:ind w:left="4755" w:hanging="360"/>
      </w:pPr>
      <w:rPr>
        <w:rFonts w:ascii="Wingdings" w:hAnsi="Wingdings" w:hint="default"/>
      </w:rPr>
    </w:lvl>
    <w:lvl w:ilvl="6" w:tplc="04070001" w:tentative="1">
      <w:start w:val="1"/>
      <w:numFmt w:val="bullet"/>
      <w:lvlText w:val=""/>
      <w:lvlJc w:val="left"/>
      <w:pPr>
        <w:tabs>
          <w:tab w:val="num" w:pos="5475"/>
        </w:tabs>
        <w:ind w:left="5475" w:hanging="360"/>
      </w:pPr>
      <w:rPr>
        <w:rFonts w:ascii="Symbol" w:hAnsi="Symbol" w:hint="default"/>
      </w:rPr>
    </w:lvl>
    <w:lvl w:ilvl="7" w:tplc="04070003" w:tentative="1">
      <w:start w:val="1"/>
      <w:numFmt w:val="bullet"/>
      <w:lvlText w:val="o"/>
      <w:lvlJc w:val="left"/>
      <w:pPr>
        <w:tabs>
          <w:tab w:val="num" w:pos="6195"/>
        </w:tabs>
        <w:ind w:left="6195" w:hanging="360"/>
      </w:pPr>
      <w:rPr>
        <w:rFonts w:ascii="Courier New" w:hAnsi="Courier New" w:cs="Courier New" w:hint="default"/>
      </w:rPr>
    </w:lvl>
    <w:lvl w:ilvl="8" w:tplc="04070005" w:tentative="1">
      <w:start w:val="1"/>
      <w:numFmt w:val="bullet"/>
      <w:lvlText w:val=""/>
      <w:lvlJc w:val="left"/>
      <w:pPr>
        <w:tabs>
          <w:tab w:val="num" w:pos="6915"/>
        </w:tabs>
        <w:ind w:left="6915"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DEFehler" w:val="Message"/>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3C9F14-F3C9-4669-851C-4AE35F71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b/>
      <w:bCs/>
    </w:rPr>
  </w:style>
  <w:style w:type="paragraph" w:styleId="berschrift2">
    <w:name w:val="heading 2"/>
    <w:basedOn w:val="Standard"/>
    <w:next w:val="Standard"/>
    <w:qFormat/>
    <w:pPr>
      <w:keepNext/>
      <w:outlineLvl w:val="1"/>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cs="Arial"/>
      <w:b/>
      <w:bCs/>
      <w:sz w:val="28"/>
      <w:szCs w:val="28"/>
      <w:u w:val="single"/>
    </w:rPr>
  </w:style>
  <w:style w:type="paragraph" w:styleId="Textkrper">
    <w:name w:val="Body Text"/>
    <w:basedOn w:val="Standard"/>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4272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Antrag auf Dienstbefreiung</vt:lpstr>
    </vt:vector>
  </TitlesOfParts>
  <Company>Schulamt Nkt.</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Dienstbefreiung</dc:title>
  <dc:subject/>
  <dc:creator>Hammer</dc:creator>
  <cp:keywords/>
  <dc:description/>
  <cp:lastModifiedBy>Bauer Claudia</cp:lastModifiedBy>
  <cp:revision>2</cp:revision>
  <cp:lastPrinted>2010-06-23T13:51:00Z</cp:lastPrinted>
  <dcterms:created xsi:type="dcterms:W3CDTF">2024-05-24T08:37:00Z</dcterms:created>
  <dcterms:modified xsi:type="dcterms:W3CDTF">2024-05-24T08:37:00Z</dcterms:modified>
</cp:coreProperties>
</file>